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34" w:type="dxa"/>
        <w:tblLook w:val="04A0" w:firstRow="1" w:lastRow="0" w:firstColumn="1" w:lastColumn="0" w:noHBand="0" w:noVBand="1"/>
      </w:tblPr>
      <w:tblGrid>
        <w:gridCol w:w="2244"/>
        <w:gridCol w:w="2244"/>
        <w:gridCol w:w="639"/>
        <w:gridCol w:w="2483"/>
        <w:gridCol w:w="2865"/>
        <w:gridCol w:w="779"/>
        <w:gridCol w:w="779"/>
        <w:gridCol w:w="779"/>
        <w:gridCol w:w="1061"/>
        <w:gridCol w:w="1061"/>
      </w:tblGrid>
      <w:tr w:rsidR="00FE430A" w:rsidRPr="000F716B" w:rsidTr="00E22045">
        <w:tc>
          <w:tcPr>
            <w:tcW w:w="14934" w:type="dxa"/>
            <w:gridSpan w:val="10"/>
          </w:tcPr>
          <w:p w:rsidR="00FE430A" w:rsidRPr="000F716B" w:rsidRDefault="00FE430A" w:rsidP="00E22045">
            <w:pPr>
              <w:rPr>
                <w:sz w:val="28"/>
              </w:rPr>
            </w:pPr>
            <w:r w:rsidRPr="000F716B">
              <w:rPr>
                <w:sz w:val="28"/>
              </w:rPr>
              <w:t>Work Task Identification and Evaluation of Associated Risk</w:t>
            </w:r>
          </w:p>
        </w:tc>
      </w:tr>
      <w:tr w:rsidR="00FE430A" w:rsidRPr="000F716B" w:rsidTr="00E22045">
        <w:trPr>
          <w:cantSplit/>
          <w:trHeight w:val="1557"/>
        </w:trPr>
        <w:tc>
          <w:tcPr>
            <w:tcW w:w="2244" w:type="dxa"/>
            <w:vAlign w:val="center"/>
          </w:tcPr>
          <w:p w:rsidR="00FE430A" w:rsidRPr="000F716B" w:rsidRDefault="00FE430A" w:rsidP="00E22045">
            <w:pPr>
              <w:jc w:val="center"/>
              <w:rPr>
                <w:b/>
              </w:rPr>
            </w:pPr>
            <w:r w:rsidRPr="000F716B">
              <w:rPr>
                <w:b/>
              </w:rPr>
              <w:t>Work Task/ Situation</w:t>
            </w:r>
          </w:p>
        </w:tc>
        <w:tc>
          <w:tcPr>
            <w:tcW w:w="2244" w:type="dxa"/>
            <w:vAlign w:val="center"/>
          </w:tcPr>
          <w:p w:rsidR="00FE430A" w:rsidRPr="000F716B" w:rsidRDefault="00FE430A" w:rsidP="00E22045">
            <w:pPr>
              <w:jc w:val="center"/>
              <w:rPr>
                <w:b/>
              </w:rPr>
            </w:pPr>
            <w:r w:rsidRPr="000F716B">
              <w:rPr>
                <w:b/>
              </w:rPr>
              <w:t>Hazards Identified</w:t>
            </w:r>
          </w:p>
        </w:tc>
        <w:tc>
          <w:tcPr>
            <w:tcW w:w="639" w:type="dxa"/>
            <w:textDirection w:val="btLr"/>
            <w:vAlign w:val="center"/>
          </w:tcPr>
          <w:p w:rsidR="00FE430A" w:rsidRPr="000F716B" w:rsidRDefault="00FE430A" w:rsidP="00E22045">
            <w:pPr>
              <w:ind w:left="113"/>
              <w:jc w:val="center"/>
              <w:rPr>
                <w:b/>
              </w:rPr>
            </w:pPr>
            <w:r w:rsidRPr="000F716B">
              <w:rPr>
                <w:b/>
                <w:sz w:val="18"/>
              </w:rPr>
              <w:t>Hazard Reference Number</w:t>
            </w:r>
          </w:p>
        </w:tc>
        <w:tc>
          <w:tcPr>
            <w:tcW w:w="2483" w:type="dxa"/>
            <w:vAlign w:val="center"/>
          </w:tcPr>
          <w:p w:rsidR="00FE430A" w:rsidRPr="000F716B" w:rsidRDefault="00FE430A" w:rsidP="00E22045">
            <w:pPr>
              <w:jc w:val="center"/>
              <w:rPr>
                <w:b/>
              </w:rPr>
            </w:pPr>
            <w:r w:rsidRPr="000F716B">
              <w:rPr>
                <w:b/>
              </w:rPr>
              <w:t>Who Might Be Harmed and How?</w:t>
            </w:r>
          </w:p>
        </w:tc>
        <w:tc>
          <w:tcPr>
            <w:tcW w:w="2865" w:type="dxa"/>
            <w:vAlign w:val="center"/>
          </w:tcPr>
          <w:p w:rsidR="00FE430A" w:rsidRPr="000F716B" w:rsidRDefault="00FE430A" w:rsidP="00E22045">
            <w:pPr>
              <w:jc w:val="center"/>
              <w:rPr>
                <w:b/>
              </w:rPr>
            </w:pPr>
            <w:r w:rsidRPr="000F716B">
              <w:rPr>
                <w:b/>
              </w:rPr>
              <w:t>Existing Control Measures (RCM)</w:t>
            </w:r>
          </w:p>
        </w:tc>
        <w:tc>
          <w:tcPr>
            <w:tcW w:w="779" w:type="dxa"/>
            <w:textDirection w:val="btLr"/>
            <w:vAlign w:val="center"/>
          </w:tcPr>
          <w:p w:rsidR="00FE430A" w:rsidRPr="000F716B" w:rsidRDefault="00FE430A" w:rsidP="00E22045">
            <w:pPr>
              <w:ind w:left="113" w:right="113"/>
              <w:jc w:val="center"/>
              <w:rPr>
                <w:b/>
              </w:rPr>
            </w:pPr>
            <w:r w:rsidRPr="000F716B">
              <w:rPr>
                <w:b/>
              </w:rPr>
              <w:t>Likelihood</w:t>
            </w:r>
          </w:p>
        </w:tc>
        <w:tc>
          <w:tcPr>
            <w:tcW w:w="779" w:type="dxa"/>
            <w:textDirection w:val="btLr"/>
            <w:vAlign w:val="center"/>
          </w:tcPr>
          <w:p w:rsidR="00FE430A" w:rsidRPr="000F716B" w:rsidRDefault="00FE430A" w:rsidP="00E22045">
            <w:pPr>
              <w:ind w:left="113" w:right="113"/>
              <w:jc w:val="center"/>
              <w:rPr>
                <w:b/>
              </w:rPr>
            </w:pPr>
            <w:r w:rsidRPr="000F716B">
              <w:rPr>
                <w:b/>
              </w:rPr>
              <w:t>Severity</w:t>
            </w:r>
          </w:p>
        </w:tc>
        <w:tc>
          <w:tcPr>
            <w:tcW w:w="779" w:type="dxa"/>
            <w:textDirection w:val="btLr"/>
            <w:vAlign w:val="center"/>
          </w:tcPr>
          <w:p w:rsidR="00FE430A" w:rsidRPr="000F716B" w:rsidRDefault="00FE430A" w:rsidP="00E22045">
            <w:pPr>
              <w:ind w:left="113" w:right="113"/>
              <w:jc w:val="center"/>
              <w:rPr>
                <w:b/>
              </w:rPr>
            </w:pPr>
            <w:r w:rsidRPr="000F716B">
              <w:rPr>
                <w:b/>
              </w:rPr>
              <w:t>Risk Rating</w:t>
            </w:r>
          </w:p>
        </w:tc>
        <w:tc>
          <w:tcPr>
            <w:tcW w:w="1061" w:type="dxa"/>
            <w:textDirection w:val="btLr"/>
            <w:vAlign w:val="center"/>
          </w:tcPr>
          <w:p w:rsidR="00FE430A" w:rsidRPr="000F716B" w:rsidRDefault="00FE430A" w:rsidP="00E22045">
            <w:pPr>
              <w:ind w:left="113" w:right="113"/>
              <w:jc w:val="center"/>
              <w:rPr>
                <w:b/>
              </w:rPr>
            </w:pPr>
            <w:r w:rsidRPr="000F716B">
              <w:rPr>
                <w:b/>
              </w:rPr>
              <w:t>Risk L, M, H, VH</w:t>
            </w:r>
          </w:p>
          <w:p w:rsidR="00FE430A" w:rsidRPr="000F716B" w:rsidRDefault="00FE430A" w:rsidP="00E22045">
            <w:pPr>
              <w:ind w:left="113" w:right="113"/>
              <w:jc w:val="center"/>
              <w:rPr>
                <w:b/>
              </w:rPr>
            </w:pPr>
          </w:p>
        </w:tc>
        <w:tc>
          <w:tcPr>
            <w:tcW w:w="1061" w:type="dxa"/>
            <w:textDirection w:val="btLr"/>
            <w:vAlign w:val="center"/>
          </w:tcPr>
          <w:p w:rsidR="00FE430A" w:rsidRPr="000F716B" w:rsidRDefault="00FE430A" w:rsidP="00E22045">
            <w:pPr>
              <w:ind w:left="113" w:right="113"/>
              <w:jc w:val="center"/>
              <w:rPr>
                <w:b/>
              </w:rPr>
            </w:pPr>
            <w:r w:rsidRPr="000F716B">
              <w:rPr>
                <w:b/>
              </w:rPr>
              <w:t>RCMs Acceptable? Y/N</w:t>
            </w:r>
          </w:p>
          <w:p w:rsidR="00FE430A" w:rsidRPr="000F716B" w:rsidRDefault="00FE430A" w:rsidP="00E22045">
            <w:pPr>
              <w:ind w:left="113" w:right="113"/>
              <w:jc w:val="center"/>
              <w:rPr>
                <w:b/>
              </w:rPr>
            </w:pPr>
          </w:p>
        </w:tc>
      </w:tr>
      <w:tr w:rsidR="00FE430A" w:rsidRPr="000F716B" w:rsidTr="00E22045">
        <w:trPr>
          <w:cantSplit/>
          <w:trHeight w:val="1134"/>
        </w:trPr>
        <w:tc>
          <w:tcPr>
            <w:tcW w:w="2244" w:type="dxa"/>
            <w:vAlign w:val="center"/>
          </w:tcPr>
          <w:p w:rsidR="00FE430A" w:rsidRPr="000F716B" w:rsidRDefault="00FE430A" w:rsidP="00E22045">
            <w:r w:rsidRPr="000F716B">
              <w:t>Pillar Drill</w:t>
            </w:r>
          </w:p>
        </w:tc>
        <w:tc>
          <w:tcPr>
            <w:tcW w:w="2244" w:type="dxa"/>
            <w:vAlign w:val="center"/>
          </w:tcPr>
          <w:p w:rsidR="00FE430A" w:rsidRPr="000F716B" w:rsidRDefault="00FE430A" w:rsidP="00E22045">
            <w:r w:rsidRPr="000F716B">
              <w:t>Moving parts, metal debris.</w:t>
            </w:r>
          </w:p>
        </w:tc>
        <w:tc>
          <w:tcPr>
            <w:tcW w:w="639" w:type="dxa"/>
            <w:vAlign w:val="center"/>
          </w:tcPr>
          <w:p w:rsidR="00FE430A" w:rsidRPr="000F716B" w:rsidRDefault="00FE430A" w:rsidP="00E22045">
            <w:pPr>
              <w:ind w:right="113"/>
              <w:jc w:val="center"/>
            </w:pPr>
            <w:r w:rsidRPr="000F716B">
              <w:t>1</w:t>
            </w:r>
          </w:p>
        </w:tc>
        <w:tc>
          <w:tcPr>
            <w:tcW w:w="2483" w:type="dxa"/>
            <w:vAlign w:val="center"/>
          </w:tcPr>
          <w:p w:rsidR="00FE430A" w:rsidRPr="000F716B" w:rsidRDefault="00FE430A" w:rsidP="00E22045">
            <w:r w:rsidRPr="000F716B">
              <w:t>Users of the drill. Contact of with the drill and hands, debris entering eyes.</w:t>
            </w:r>
          </w:p>
        </w:tc>
        <w:tc>
          <w:tcPr>
            <w:tcW w:w="2865" w:type="dxa"/>
            <w:vAlign w:val="center"/>
          </w:tcPr>
          <w:p w:rsidR="00FE430A" w:rsidRPr="000F716B" w:rsidRDefault="00FE430A" w:rsidP="00E22045">
            <w:r w:rsidRPr="000F716B">
              <w:t xml:space="preserve">Guard in place on the pneumatic drill. Drill will only operate with the guard in position. Be careful of positioning of hands when in use. </w:t>
            </w:r>
          </w:p>
        </w:tc>
        <w:tc>
          <w:tcPr>
            <w:tcW w:w="779" w:type="dxa"/>
            <w:vAlign w:val="center"/>
          </w:tcPr>
          <w:p w:rsidR="00FE430A" w:rsidRPr="000F716B" w:rsidRDefault="00FE430A" w:rsidP="00E22045">
            <w:pPr>
              <w:jc w:val="center"/>
            </w:pPr>
            <w:r w:rsidRPr="000F716B">
              <w:t>1</w:t>
            </w:r>
          </w:p>
        </w:tc>
        <w:tc>
          <w:tcPr>
            <w:tcW w:w="779" w:type="dxa"/>
            <w:vAlign w:val="center"/>
          </w:tcPr>
          <w:p w:rsidR="00FE430A" w:rsidRPr="000F716B" w:rsidRDefault="00FE430A" w:rsidP="00E22045">
            <w:pPr>
              <w:jc w:val="center"/>
            </w:pPr>
            <w:r w:rsidRPr="000F716B">
              <w:t>2</w:t>
            </w:r>
          </w:p>
        </w:tc>
        <w:tc>
          <w:tcPr>
            <w:tcW w:w="779" w:type="dxa"/>
            <w:vAlign w:val="center"/>
          </w:tcPr>
          <w:p w:rsidR="00FE430A" w:rsidRPr="000F716B" w:rsidRDefault="00FE430A" w:rsidP="00E22045">
            <w:pPr>
              <w:jc w:val="center"/>
            </w:pPr>
            <w:r w:rsidRPr="000F716B">
              <w:t>2</w:t>
            </w:r>
          </w:p>
        </w:tc>
        <w:tc>
          <w:tcPr>
            <w:tcW w:w="1061" w:type="dxa"/>
            <w:vAlign w:val="center"/>
          </w:tcPr>
          <w:p w:rsidR="00FE430A" w:rsidRPr="000F716B" w:rsidRDefault="00FE430A" w:rsidP="00E22045">
            <w:pPr>
              <w:jc w:val="center"/>
            </w:pPr>
            <w:r w:rsidRPr="000F716B">
              <w:t>L</w:t>
            </w:r>
          </w:p>
        </w:tc>
        <w:tc>
          <w:tcPr>
            <w:tcW w:w="1061" w:type="dxa"/>
            <w:vAlign w:val="center"/>
          </w:tcPr>
          <w:p w:rsidR="00FE430A" w:rsidRPr="000F716B" w:rsidRDefault="00FE430A" w:rsidP="00E22045">
            <w:pPr>
              <w:jc w:val="center"/>
            </w:pPr>
            <w:r w:rsidRPr="000F716B">
              <w:t>Y</w:t>
            </w:r>
          </w:p>
        </w:tc>
        <w:bookmarkStart w:id="0" w:name="_GoBack"/>
        <w:bookmarkEnd w:id="0"/>
      </w:tr>
      <w:tr w:rsidR="00FE430A" w:rsidRPr="000F716B" w:rsidTr="00E22045">
        <w:trPr>
          <w:cantSplit/>
          <w:trHeight w:val="1134"/>
        </w:trPr>
        <w:tc>
          <w:tcPr>
            <w:tcW w:w="2244" w:type="dxa"/>
            <w:vAlign w:val="center"/>
          </w:tcPr>
          <w:p w:rsidR="00FE430A" w:rsidRPr="000F716B" w:rsidRDefault="00FE430A" w:rsidP="00E22045">
            <w:r w:rsidRPr="000F716B">
              <w:t xml:space="preserve">Hand Drill </w:t>
            </w:r>
          </w:p>
        </w:tc>
        <w:tc>
          <w:tcPr>
            <w:tcW w:w="2244" w:type="dxa"/>
            <w:vAlign w:val="center"/>
          </w:tcPr>
          <w:p w:rsidR="00FE430A" w:rsidRPr="000F716B" w:rsidRDefault="00FE430A" w:rsidP="00E22045">
            <w:r w:rsidRPr="000F716B">
              <w:t>Moving parts, metal debris.</w:t>
            </w:r>
          </w:p>
        </w:tc>
        <w:tc>
          <w:tcPr>
            <w:tcW w:w="639" w:type="dxa"/>
            <w:vAlign w:val="center"/>
          </w:tcPr>
          <w:p w:rsidR="00FE430A" w:rsidRPr="000F716B" w:rsidRDefault="00FE430A" w:rsidP="00E22045">
            <w:pPr>
              <w:ind w:right="113"/>
              <w:jc w:val="center"/>
            </w:pPr>
            <w:r w:rsidRPr="000F716B">
              <w:t>2</w:t>
            </w:r>
          </w:p>
        </w:tc>
        <w:tc>
          <w:tcPr>
            <w:tcW w:w="2483" w:type="dxa"/>
            <w:vAlign w:val="center"/>
          </w:tcPr>
          <w:p w:rsidR="00FE430A" w:rsidRPr="000F716B" w:rsidRDefault="00FE430A" w:rsidP="00E22045">
            <w:r w:rsidRPr="000F716B">
              <w:t xml:space="preserve">Users of the hand drill. </w:t>
            </w:r>
          </w:p>
        </w:tc>
        <w:tc>
          <w:tcPr>
            <w:tcW w:w="2865" w:type="dxa"/>
            <w:vAlign w:val="center"/>
          </w:tcPr>
          <w:p w:rsidR="00FE430A" w:rsidRPr="000F716B" w:rsidRDefault="00FE430A" w:rsidP="00E22045">
            <w:r w:rsidRPr="000F716B">
              <w:t>Ensure drilled components are held within a vice. Ensure correct posture when drilling. Eye protection necessary.</w:t>
            </w:r>
          </w:p>
        </w:tc>
        <w:tc>
          <w:tcPr>
            <w:tcW w:w="779" w:type="dxa"/>
            <w:vAlign w:val="center"/>
          </w:tcPr>
          <w:p w:rsidR="00FE430A" w:rsidRPr="000F716B" w:rsidRDefault="00FE430A" w:rsidP="00E22045">
            <w:pPr>
              <w:jc w:val="center"/>
            </w:pPr>
            <w:r w:rsidRPr="000F716B">
              <w:t>1</w:t>
            </w:r>
          </w:p>
        </w:tc>
        <w:tc>
          <w:tcPr>
            <w:tcW w:w="779" w:type="dxa"/>
            <w:vAlign w:val="center"/>
          </w:tcPr>
          <w:p w:rsidR="00FE430A" w:rsidRPr="000F716B" w:rsidRDefault="00FE430A" w:rsidP="00E22045">
            <w:pPr>
              <w:jc w:val="center"/>
            </w:pPr>
            <w:r w:rsidRPr="000F716B">
              <w:t>2</w:t>
            </w:r>
          </w:p>
        </w:tc>
        <w:tc>
          <w:tcPr>
            <w:tcW w:w="779" w:type="dxa"/>
            <w:vAlign w:val="center"/>
          </w:tcPr>
          <w:p w:rsidR="00FE430A" w:rsidRPr="000F716B" w:rsidRDefault="00FE430A" w:rsidP="00E22045">
            <w:pPr>
              <w:jc w:val="center"/>
            </w:pPr>
            <w:r w:rsidRPr="000F716B">
              <w:t>2</w:t>
            </w:r>
          </w:p>
        </w:tc>
        <w:tc>
          <w:tcPr>
            <w:tcW w:w="1061" w:type="dxa"/>
            <w:vAlign w:val="center"/>
          </w:tcPr>
          <w:p w:rsidR="00FE430A" w:rsidRPr="000F716B" w:rsidRDefault="00FE430A" w:rsidP="00E22045">
            <w:pPr>
              <w:jc w:val="center"/>
            </w:pPr>
            <w:r w:rsidRPr="000F716B">
              <w:t>L</w:t>
            </w:r>
          </w:p>
        </w:tc>
        <w:tc>
          <w:tcPr>
            <w:tcW w:w="1061" w:type="dxa"/>
            <w:vAlign w:val="center"/>
          </w:tcPr>
          <w:p w:rsidR="00FE430A" w:rsidRPr="000F716B" w:rsidRDefault="00FE430A" w:rsidP="00E22045">
            <w:pPr>
              <w:jc w:val="center"/>
            </w:pPr>
            <w:r w:rsidRPr="000F716B">
              <w:t>Y</w:t>
            </w:r>
          </w:p>
        </w:tc>
      </w:tr>
      <w:tr w:rsidR="00FE430A" w:rsidRPr="000F716B" w:rsidTr="00E22045">
        <w:trPr>
          <w:cantSplit/>
          <w:trHeight w:val="1134"/>
        </w:trPr>
        <w:tc>
          <w:tcPr>
            <w:tcW w:w="2244" w:type="dxa"/>
            <w:vAlign w:val="center"/>
          </w:tcPr>
          <w:p w:rsidR="00FE430A" w:rsidRPr="000F716B" w:rsidRDefault="00FE430A" w:rsidP="00E22045">
            <w:r w:rsidRPr="000F716B">
              <w:t>Grinding Machine</w:t>
            </w:r>
          </w:p>
        </w:tc>
        <w:tc>
          <w:tcPr>
            <w:tcW w:w="2244" w:type="dxa"/>
            <w:vAlign w:val="center"/>
          </w:tcPr>
          <w:p w:rsidR="00FE430A" w:rsidRPr="000F716B" w:rsidRDefault="00FE430A" w:rsidP="00E22045">
            <w:r w:rsidRPr="000F716B">
              <w:t xml:space="preserve">High speed moving metal disc. Fumes &amp; sparks given off as a result. Very loud noise. </w:t>
            </w:r>
          </w:p>
        </w:tc>
        <w:tc>
          <w:tcPr>
            <w:tcW w:w="639" w:type="dxa"/>
            <w:vAlign w:val="center"/>
          </w:tcPr>
          <w:p w:rsidR="00FE430A" w:rsidRPr="000F716B" w:rsidRDefault="00FE430A" w:rsidP="00E22045">
            <w:pPr>
              <w:ind w:right="113"/>
              <w:jc w:val="center"/>
            </w:pPr>
            <w:r w:rsidRPr="000F716B">
              <w:t>3</w:t>
            </w:r>
          </w:p>
        </w:tc>
        <w:tc>
          <w:tcPr>
            <w:tcW w:w="2483" w:type="dxa"/>
            <w:vAlign w:val="center"/>
          </w:tcPr>
          <w:p w:rsidR="00FE430A" w:rsidRPr="000F716B" w:rsidRDefault="00FE430A" w:rsidP="00E22045">
            <w:r w:rsidRPr="000F716B">
              <w:t xml:space="preserve">Users of the grinding machine. Inhalation of fumes. Possible serious injury by coming into direct contact with metal disc. Damage to hearing due to loud noise.  Sparks may be an ignition source. </w:t>
            </w:r>
          </w:p>
        </w:tc>
        <w:tc>
          <w:tcPr>
            <w:tcW w:w="2865" w:type="dxa"/>
            <w:vAlign w:val="center"/>
          </w:tcPr>
          <w:p w:rsidR="00FE430A" w:rsidRPr="000F716B" w:rsidRDefault="00FE430A" w:rsidP="00E22045">
            <w:r w:rsidRPr="000F716B">
              <w:t xml:space="preserve">Guard on grinder machine. </w:t>
            </w:r>
          </w:p>
        </w:tc>
        <w:tc>
          <w:tcPr>
            <w:tcW w:w="779" w:type="dxa"/>
            <w:vAlign w:val="center"/>
          </w:tcPr>
          <w:p w:rsidR="00FE430A" w:rsidRPr="000F716B" w:rsidRDefault="00FE430A" w:rsidP="00E22045">
            <w:pPr>
              <w:jc w:val="center"/>
            </w:pPr>
            <w:r w:rsidRPr="000F716B">
              <w:t>4</w:t>
            </w:r>
          </w:p>
        </w:tc>
        <w:tc>
          <w:tcPr>
            <w:tcW w:w="779" w:type="dxa"/>
            <w:vAlign w:val="center"/>
          </w:tcPr>
          <w:p w:rsidR="00FE430A" w:rsidRPr="000F716B" w:rsidRDefault="00FE430A" w:rsidP="00E22045">
            <w:pPr>
              <w:jc w:val="center"/>
            </w:pPr>
            <w:r w:rsidRPr="000F716B">
              <w:t>5</w:t>
            </w:r>
          </w:p>
        </w:tc>
        <w:tc>
          <w:tcPr>
            <w:tcW w:w="779" w:type="dxa"/>
            <w:vAlign w:val="center"/>
          </w:tcPr>
          <w:p w:rsidR="00FE430A" w:rsidRPr="000F716B" w:rsidRDefault="00FE430A" w:rsidP="00E22045">
            <w:pPr>
              <w:jc w:val="center"/>
            </w:pPr>
            <w:r w:rsidRPr="000F716B">
              <w:t>20</w:t>
            </w:r>
          </w:p>
        </w:tc>
        <w:tc>
          <w:tcPr>
            <w:tcW w:w="1061" w:type="dxa"/>
            <w:vAlign w:val="center"/>
          </w:tcPr>
          <w:p w:rsidR="00FE430A" w:rsidRPr="000F716B" w:rsidRDefault="00FE430A" w:rsidP="00E22045">
            <w:pPr>
              <w:jc w:val="center"/>
            </w:pPr>
            <w:r w:rsidRPr="000F716B">
              <w:t>VH</w:t>
            </w:r>
          </w:p>
        </w:tc>
        <w:tc>
          <w:tcPr>
            <w:tcW w:w="1061" w:type="dxa"/>
            <w:vAlign w:val="center"/>
          </w:tcPr>
          <w:p w:rsidR="00FE430A" w:rsidRPr="000F716B" w:rsidRDefault="00FE430A" w:rsidP="00E22045">
            <w:pPr>
              <w:jc w:val="center"/>
            </w:pPr>
            <w:r w:rsidRPr="000F716B">
              <w:t>N</w:t>
            </w:r>
          </w:p>
        </w:tc>
      </w:tr>
      <w:tr w:rsidR="00FE430A" w:rsidRPr="000F716B" w:rsidTr="00E22045">
        <w:trPr>
          <w:cantSplit/>
          <w:trHeight w:val="1134"/>
        </w:trPr>
        <w:tc>
          <w:tcPr>
            <w:tcW w:w="2244" w:type="dxa"/>
            <w:vAlign w:val="center"/>
          </w:tcPr>
          <w:p w:rsidR="00FE430A" w:rsidRPr="000F716B" w:rsidRDefault="00FE430A" w:rsidP="00E22045">
            <w:r w:rsidRPr="000F716B">
              <w:lastRenderedPageBreak/>
              <w:t>General Workshop Tools</w:t>
            </w:r>
          </w:p>
        </w:tc>
        <w:tc>
          <w:tcPr>
            <w:tcW w:w="2244" w:type="dxa"/>
            <w:vAlign w:val="center"/>
          </w:tcPr>
          <w:p w:rsidR="00FE430A" w:rsidRPr="000F716B" w:rsidRDefault="00FE430A" w:rsidP="00E22045">
            <w:r w:rsidRPr="000F716B">
              <w:t xml:space="preserve">Hazards with using tools such as saws, metal files. </w:t>
            </w:r>
          </w:p>
        </w:tc>
        <w:tc>
          <w:tcPr>
            <w:tcW w:w="639" w:type="dxa"/>
            <w:vAlign w:val="center"/>
          </w:tcPr>
          <w:p w:rsidR="00FE430A" w:rsidRPr="000F716B" w:rsidRDefault="00FE430A" w:rsidP="00E22045">
            <w:pPr>
              <w:ind w:right="113"/>
              <w:jc w:val="center"/>
            </w:pPr>
            <w:r w:rsidRPr="000F716B">
              <w:t>4</w:t>
            </w:r>
          </w:p>
        </w:tc>
        <w:tc>
          <w:tcPr>
            <w:tcW w:w="2483" w:type="dxa"/>
            <w:vAlign w:val="center"/>
          </w:tcPr>
          <w:p w:rsidR="00FE430A" w:rsidRPr="000F716B" w:rsidRDefault="00FE430A" w:rsidP="00E22045">
            <w:r w:rsidRPr="000F716B">
              <w:t>Users of general workshop tools. Possible cuts to hands, metal debris entering eyes.</w:t>
            </w:r>
          </w:p>
        </w:tc>
        <w:tc>
          <w:tcPr>
            <w:tcW w:w="2865" w:type="dxa"/>
            <w:vAlign w:val="center"/>
          </w:tcPr>
          <w:p w:rsidR="00FE430A" w:rsidRPr="000F716B" w:rsidRDefault="00FE430A" w:rsidP="00E22045">
            <w:r w:rsidRPr="000F716B">
              <w:t xml:space="preserve">General PPE requirements and sound knowledge on using said tools. </w:t>
            </w:r>
          </w:p>
        </w:tc>
        <w:tc>
          <w:tcPr>
            <w:tcW w:w="779" w:type="dxa"/>
            <w:vAlign w:val="center"/>
          </w:tcPr>
          <w:p w:rsidR="00FE430A" w:rsidRPr="000F716B" w:rsidRDefault="00FE430A" w:rsidP="00E22045">
            <w:pPr>
              <w:jc w:val="center"/>
            </w:pPr>
            <w:r w:rsidRPr="000F716B">
              <w:t>2</w:t>
            </w:r>
          </w:p>
        </w:tc>
        <w:tc>
          <w:tcPr>
            <w:tcW w:w="779" w:type="dxa"/>
            <w:vAlign w:val="center"/>
          </w:tcPr>
          <w:p w:rsidR="00FE430A" w:rsidRPr="000F716B" w:rsidRDefault="00FE430A" w:rsidP="00E22045">
            <w:pPr>
              <w:jc w:val="center"/>
            </w:pPr>
            <w:r w:rsidRPr="000F716B">
              <w:t>1</w:t>
            </w:r>
          </w:p>
        </w:tc>
        <w:tc>
          <w:tcPr>
            <w:tcW w:w="779" w:type="dxa"/>
            <w:vAlign w:val="center"/>
          </w:tcPr>
          <w:p w:rsidR="00FE430A" w:rsidRPr="000F716B" w:rsidRDefault="00FE430A" w:rsidP="00E22045">
            <w:pPr>
              <w:jc w:val="center"/>
            </w:pPr>
            <w:r w:rsidRPr="000F716B">
              <w:t>2</w:t>
            </w:r>
          </w:p>
        </w:tc>
        <w:tc>
          <w:tcPr>
            <w:tcW w:w="1061" w:type="dxa"/>
            <w:vAlign w:val="center"/>
          </w:tcPr>
          <w:p w:rsidR="00FE430A" w:rsidRPr="000F716B" w:rsidRDefault="00FE430A" w:rsidP="00E22045">
            <w:pPr>
              <w:jc w:val="center"/>
            </w:pPr>
            <w:r w:rsidRPr="000F716B">
              <w:t>L</w:t>
            </w:r>
          </w:p>
        </w:tc>
        <w:tc>
          <w:tcPr>
            <w:tcW w:w="1061" w:type="dxa"/>
            <w:vAlign w:val="center"/>
          </w:tcPr>
          <w:p w:rsidR="00FE430A" w:rsidRPr="000F716B" w:rsidRDefault="00FE430A" w:rsidP="00E22045">
            <w:pPr>
              <w:jc w:val="center"/>
            </w:pPr>
            <w:r w:rsidRPr="000F716B">
              <w:t>Y</w:t>
            </w:r>
          </w:p>
        </w:tc>
      </w:tr>
      <w:tr w:rsidR="00FE430A" w:rsidRPr="000F716B" w:rsidTr="00E22045">
        <w:trPr>
          <w:cantSplit/>
          <w:trHeight w:val="1134"/>
        </w:trPr>
        <w:tc>
          <w:tcPr>
            <w:tcW w:w="2244" w:type="dxa"/>
            <w:vAlign w:val="center"/>
          </w:tcPr>
          <w:p w:rsidR="00FE430A" w:rsidRPr="000F716B" w:rsidRDefault="00FE430A" w:rsidP="00E22045">
            <w:r w:rsidRPr="000F716B">
              <w:t xml:space="preserve">Filing irregular sections on 3D printed parts </w:t>
            </w:r>
          </w:p>
        </w:tc>
        <w:tc>
          <w:tcPr>
            <w:tcW w:w="2244" w:type="dxa"/>
            <w:vAlign w:val="center"/>
          </w:tcPr>
          <w:p w:rsidR="00FE430A" w:rsidRPr="000F716B" w:rsidRDefault="00FE430A" w:rsidP="00E22045">
            <w:r w:rsidRPr="000F716B">
              <w:t xml:space="preserve">Using sharp instrument to file parts. </w:t>
            </w:r>
          </w:p>
        </w:tc>
        <w:tc>
          <w:tcPr>
            <w:tcW w:w="639" w:type="dxa"/>
            <w:vAlign w:val="center"/>
          </w:tcPr>
          <w:p w:rsidR="00FE430A" w:rsidRPr="000F716B" w:rsidRDefault="00FE430A" w:rsidP="00E22045">
            <w:pPr>
              <w:ind w:right="113"/>
              <w:jc w:val="center"/>
            </w:pPr>
            <w:r w:rsidRPr="000F716B">
              <w:t>5</w:t>
            </w:r>
          </w:p>
        </w:tc>
        <w:tc>
          <w:tcPr>
            <w:tcW w:w="2483" w:type="dxa"/>
            <w:vAlign w:val="center"/>
          </w:tcPr>
          <w:p w:rsidR="00FE430A" w:rsidRPr="000F716B" w:rsidRDefault="00FE430A" w:rsidP="00E22045">
            <w:r w:rsidRPr="000F716B">
              <w:t xml:space="preserve">Users of the filing instrument. The excess plastic that requires removal is difficult to remove. If excessive force is used accidents may occur. Plastic debris entering the eyes. </w:t>
            </w:r>
          </w:p>
        </w:tc>
        <w:tc>
          <w:tcPr>
            <w:tcW w:w="2865" w:type="dxa"/>
            <w:vAlign w:val="center"/>
          </w:tcPr>
          <w:p w:rsidR="00FE430A" w:rsidRPr="000F716B" w:rsidRDefault="00FE430A" w:rsidP="00E22045">
            <w:r w:rsidRPr="000F716B">
              <w:t xml:space="preserve">Do not use excessive force to remove plastic. Wear appropriate eyewear PPE when conducting task. </w:t>
            </w:r>
          </w:p>
        </w:tc>
        <w:tc>
          <w:tcPr>
            <w:tcW w:w="779" w:type="dxa"/>
            <w:vAlign w:val="center"/>
          </w:tcPr>
          <w:p w:rsidR="00FE430A" w:rsidRPr="000F716B" w:rsidRDefault="00FE430A" w:rsidP="00E22045">
            <w:pPr>
              <w:jc w:val="center"/>
            </w:pPr>
            <w:r w:rsidRPr="000F716B">
              <w:t>2</w:t>
            </w:r>
          </w:p>
        </w:tc>
        <w:tc>
          <w:tcPr>
            <w:tcW w:w="779" w:type="dxa"/>
            <w:vAlign w:val="center"/>
          </w:tcPr>
          <w:p w:rsidR="00FE430A" w:rsidRPr="000F716B" w:rsidRDefault="00FE430A" w:rsidP="00E22045">
            <w:pPr>
              <w:jc w:val="center"/>
            </w:pPr>
            <w:r w:rsidRPr="000F716B">
              <w:t>1</w:t>
            </w:r>
          </w:p>
        </w:tc>
        <w:tc>
          <w:tcPr>
            <w:tcW w:w="779" w:type="dxa"/>
            <w:vAlign w:val="center"/>
          </w:tcPr>
          <w:p w:rsidR="00FE430A" w:rsidRPr="000F716B" w:rsidRDefault="00FE430A" w:rsidP="00E22045">
            <w:pPr>
              <w:jc w:val="center"/>
            </w:pPr>
            <w:r w:rsidRPr="000F716B">
              <w:t>2</w:t>
            </w:r>
          </w:p>
        </w:tc>
        <w:tc>
          <w:tcPr>
            <w:tcW w:w="1061" w:type="dxa"/>
            <w:vAlign w:val="center"/>
          </w:tcPr>
          <w:p w:rsidR="00FE430A" w:rsidRPr="000F716B" w:rsidRDefault="00FE430A" w:rsidP="00E22045">
            <w:pPr>
              <w:jc w:val="center"/>
            </w:pPr>
            <w:r w:rsidRPr="000F716B">
              <w:t>L</w:t>
            </w:r>
          </w:p>
        </w:tc>
        <w:tc>
          <w:tcPr>
            <w:tcW w:w="1061" w:type="dxa"/>
            <w:vAlign w:val="center"/>
          </w:tcPr>
          <w:p w:rsidR="00FE430A" w:rsidRPr="000F716B" w:rsidRDefault="00FE430A" w:rsidP="00E22045">
            <w:pPr>
              <w:jc w:val="center"/>
            </w:pPr>
            <w:r w:rsidRPr="000F716B">
              <w:t>Y</w:t>
            </w:r>
          </w:p>
        </w:tc>
      </w:tr>
      <w:tr w:rsidR="00FE430A" w:rsidRPr="000F716B" w:rsidTr="00E22045">
        <w:trPr>
          <w:cantSplit/>
          <w:trHeight w:val="1134"/>
        </w:trPr>
        <w:tc>
          <w:tcPr>
            <w:tcW w:w="2244" w:type="dxa"/>
            <w:vAlign w:val="center"/>
          </w:tcPr>
          <w:p w:rsidR="00FE430A" w:rsidRPr="000F716B" w:rsidRDefault="00FE430A" w:rsidP="00E22045">
            <w:r w:rsidRPr="000F716B">
              <w:t>Soldering electronic circuit board</w:t>
            </w:r>
          </w:p>
        </w:tc>
        <w:tc>
          <w:tcPr>
            <w:tcW w:w="2244" w:type="dxa"/>
            <w:vAlign w:val="center"/>
          </w:tcPr>
          <w:p w:rsidR="00FE430A" w:rsidRPr="000F716B" w:rsidRDefault="00FE430A" w:rsidP="00E22045">
            <w:r w:rsidRPr="000F716B">
              <w:t>Using hot metal instrument to solder metal components to a board. Fumes given off by tin solder.</w:t>
            </w:r>
          </w:p>
        </w:tc>
        <w:tc>
          <w:tcPr>
            <w:tcW w:w="639" w:type="dxa"/>
            <w:vAlign w:val="center"/>
          </w:tcPr>
          <w:p w:rsidR="00FE430A" w:rsidRPr="000F716B" w:rsidRDefault="00FE430A" w:rsidP="00E22045">
            <w:pPr>
              <w:ind w:right="113"/>
              <w:jc w:val="center"/>
            </w:pPr>
            <w:r w:rsidRPr="000F716B">
              <w:t>6</w:t>
            </w:r>
          </w:p>
        </w:tc>
        <w:tc>
          <w:tcPr>
            <w:tcW w:w="2483" w:type="dxa"/>
            <w:vAlign w:val="center"/>
          </w:tcPr>
          <w:p w:rsidR="00FE430A" w:rsidRPr="000F716B" w:rsidRDefault="00FE430A" w:rsidP="00E22045">
            <w:r w:rsidRPr="000F716B">
              <w:t xml:space="preserve">User may be burned if direct contact with solder takes place. Inhalation of fumes given off during the soldering process. </w:t>
            </w:r>
          </w:p>
        </w:tc>
        <w:tc>
          <w:tcPr>
            <w:tcW w:w="2865" w:type="dxa"/>
            <w:vAlign w:val="center"/>
          </w:tcPr>
          <w:p w:rsidR="00FE430A" w:rsidRPr="000F716B" w:rsidRDefault="00FE430A" w:rsidP="00E22045">
            <w:r w:rsidRPr="000F716B">
              <w:t xml:space="preserve">Ensure the hot end of soldering iron does not come into contact with skin. Conduct work within a </w:t>
            </w:r>
            <w:proofErr w:type="spellStart"/>
            <w:r w:rsidRPr="000F716B">
              <w:t>well ventilated</w:t>
            </w:r>
            <w:proofErr w:type="spellEnd"/>
            <w:r w:rsidRPr="000F716B">
              <w:t xml:space="preserve"> area to ensure minimal inhalation of fumes. </w:t>
            </w:r>
          </w:p>
        </w:tc>
        <w:tc>
          <w:tcPr>
            <w:tcW w:w="779" w:type="dxa"/>
            <w:vAlign w:val="center"/>
          </w:tcPr>
          <w:p w:rsidR="00FE430A" w:rsidRPr="000F716B" w:rsidRDefault="00FE430A" w:rsidP="00E22045">
            <w:pPr>
              <w:jc w:val="center"/>
            </w:pPr>
            <w:r w:rsidRPr="000F716B">
              <w:t>1</w:t>
            </w:r>
          </w:p>
        </w:tc>
        <w:tc>
          <w:tcPr>
            <w:tcW w:w="779" w:type="dxa"/>
            <w:vAlign w:val="center"/>
          </w:tcPr>
          <w:p w:rsidR="00FE430A" w:rsidRPr="000F716B" w:rsidRDefault="00FE430A" w:rsidP="00E22045">
            <w:pPr>
              <w:jc w:val="center"/>
            </w:pPr>
            <w:r w:rsidRPr="000F716B">
              <w:t>2</w:t>
            </w:r>
          </w:p>
        </w:tc>
        <w:tc>
          <w:tcPr>
            <w:tcW w:w="779" w:type="dxa"/>
            <w:vAlign w:val="center"/>
          </w:tcPr>
          <w:p w:rsidR="00FE430A" w:rsidRPr="000F716B" w:rsidRDefault="00FE430A" w:rsidP="00E22045">
            <w:pPr>
              <w:jc w:val="center"/>
            </w:pPr>
            <w:r w:rsidRPr="000F716B">
              <w:t>2</w:t>
            </w:r>
          </w:p>
        </w:tc>
        <w:tc>
          <w:tcPr>
            <w:tcW w:w="1061" w:type="dxa"/>
            <w:vAlign w:val="center"/>
          </w:tcPr>
          <w:p w:rsidR="00FE430A" w:rsidRPr="000F716B" w:rsidRDefault="00FE430A" w:rsidP="00E22045">
            <w:pPr>
              <w:jc w:val="center"/>
            </w:pPr>
            <w:r w:rsidRPr="000F716B">
              <w:t>L</w:t>
            </w:r>
          </w:p>
        </w:tc>
        <w:tc>
          <w:tcPr>
            <w:tcW w:w="1061" w:type="dxa"/>
            <w:vAlign w:val="center"/>
          </w:tcPr>
          <w:p w:rsidR="00FE430A" w:rsidRPr="000F716B" w:rsidRDefault="00FE430A" w:rsidP="00E22045">
            <w:pPr>
              <w:jc w:val="center"/>
            </w:pPr>
            <w:r w:rsidRPr="000F716B">
              <w:t>Y</w:t>
            </w:r>
          </w:p>
        </w:tc>
      </w:tr>
    </w:tbl>
    <w:p w:rsidR="00FE430A" w:rsidRPr="000F716B" w:rsidRDefault="00FE430A" w:rsidP="00FE430A">
      <w:pPr>
        <w:jc w:val="center"/>
      </w:pPr>
    </w:p>
    <w:p w:rsidR="00FE430A" w:rsidRPr="000F716B" w:rsidRDefault="00FE430A" w:rsidP="00FE430A">
      <w:pPr>
        <w:jc w:val="center"/>
      </w:pPr>
      <w:r w:rsidRPr="000F716B">
        <w:br w:type="page"/>
      </w:r>
    </w:p>
    <w:tbl>
      <w:tblPr>
        <w:tblStyle w:val="TableGrid"/>
        <w:tblW w:w="15120" w:type="dxa"/>
        <w:jc w:val="center"/>
        <w:tblLook w:val="04A0" w:firstRow="1" w:lastRow="0" w:firstColumn="1" w:lastColumn="0" w:noHBand="0" w:noVBand="1"/>
      </w:tblPr>
      <w:tblGrid>
        <w:gridCol w:w="904"/>
        <w:gridCol w:w="707"/>
        <w:gridCol w:w="2794"/>
        <w:gridCol w:w="819"/>
        <w:gridCol w:w="1573"/>
        <w:gridCol w:w="2004"/>
        <w:gridCol w:w="1501"/>
        <w:gridCol w:w="649"/>
        <w:gridCol w:w="649"/>
        <w:gridCol w:w="649"/>
        <w:gridCol w:w="806"/>
        <w:gridCol w:w="2065"/>
      </w:tblGrid>
      <w:tr w:rsidR="00FE430A" w:rsidRPr="000F716B" w:rsidTr="00E22045">
        <w:trPr>
          <w:jc w:val="center"/>
        </w:trPr>
        <w:tc>
          <w:tcPr>
            <w:tcW w:w="15120" w:type="dxa"/>
            <w:gridSpan w:val="12"/>
          </w:tcPr>
          <w:p w:rsidR="00FE430A" w:rsidRPr="000F716B" w:rsidRDefault="00FE430A" w:rsidP="00E22045">
            <w:pPr>
              <w:tabs>
                <w:tab w:val="left" w:pos="11276"/>
              </w:tabs>
              <w:rPr>
                <w:sz w:val="28"/>
              </w:rPr>
            </w:pPr>
            <w:r w:rsidRPr="000F716B">
              <w:rPr>
                <w:sz w:val="28"/>
              </w:rPr>
              <w:lastRenderedPageBreak/>
              <w:t>Identified Actions to Improve Control of Unacceptable Risks</w:t>
            </w:r>
          </w:p>
        </w:tc>
      </w:tr>
      <w:tr w:rsidR="00FE430A" w:rsidRPr="000F716B" w:rsidTr="00E22045">
        <w:trPr>
          <w:cantSplit/>
          <w:trHeight w:val="693"/>
          <w:jc w:val="center"/>
        </w:trPr>
        <w:tc>
          <w:tcPr>
            <w:tcW w:w="958" w:type="dxa"/>
            <w:vMerge w:val="restart"/>
            <w:textDirection w:val="btLr"/>
            <w:vAlign w:val="center"/>
          </w:tcPr>
          <w:p w:rsidR="00FE430A" w:rsidRPr="000F716B" w:rsidRDefault="00FE430A" w:rsidP="00E22045">
            <w:pPr>
              <w:ind w:left="113" w:right="113"/>
              <w:jc w:val="center"/>
              <w:rPr>
                <w:b/>
                <w:sz w:val="18"/>
              </w:rPr>
            </w:pPr>
            <w:r w:rsidRPr="000F716B">
              <w:rPr>
                <w:b/>
                <w:sz w:val="18"/>
              </w:rPr>
              <w:t>Hazard Reference Number</w:t>
            </w:r>
          </w:p>
        </w:tc>
        <w:tc>
          <w:tcPr>
            <w:tcW w:w="729" w:type="dxa"/>
            <w:vMerge w:val="restart"/>
            <w:textDirection w:val="btLr"/>
            <w:vAlign w:val="center"/>
          </w:tcPr>
          <w:p w:rsidR="00FE430A" w:rsidRPr="000F716B" w:rsidRDefault="00FE430A" w:rsidP="00E22045">
            <w:pPr>
              <w:ind w:left="113" w:right="113"/>
              <w:jc w:val="center"/>
              <w:rPr>
                <w:b/>
              </w:rPr>
            </w:pPr>
            <w:r w:rsidRPr="000F716B">
              <w:rPr>
                <w:b/>
              </w:rPr>
              <w:t>Risks L,M,H,VH</w:t>
            </w:r>
          </w:p>
        </w:tc>
        <w:tc>
          <w:tcPr>
            <w:tcW w:w="2919" w:type="dxa"/>
            <w:vMerge w:val="restart"/>
            <w:vAlign w:val="center"/>
          </w:tcPr>
          <w:p w:rsidR="00FE430A" w:rsidRPr="000F716B" w:rsidRDefault="00FE430A" w:rsidP="00E22045">
            <w:pPr>
              <w:jc w:val="center"/>
              <w:rPr>
                <w:b/>
              </w:rPr>
            </w:pPr>
            <w:r w:rsidRPr="000F716B">
              <w:rPr>
                <w:b/>
              </w:rPr>
              <w:t>Recommended Additional Risk Control measures</w:t>
            </w:r>
          </w:p>
        </w:tc>
        <w:tc>
          <w:tcPr>
            <w:tcW w:w="853" w:type="dxa"/>
            <w:vMerge w:val="restart"/>
            <w:textDirection w:val="btLr"/>
            <w:vAlign w:val="center"/>
          </w:tcPr>
          <w:p w:rsidR="00FE430A" w:rsidRPr="000F716B" w:rsidRDefault="00FE430A" w:rsidP="00E22045">
            <w:pPr>
              <w:ind w:left="113"/>
              <w:jc w:val="center"/>
              <w:rPr>
                <w:b/>
              </w:rPr>
            </w:pPr>
            <w:r w:rsidRPr="000F716B">
              <w:rPr>
                <w:b/>
              </w:rPr>
              <w:t>Implemented Y/N</w:t>
            </w:r>
          </w:p>
        </w:tc>
        <w:tc>
          <w:tcPr>
            <w:tcW w:w="1634" w:type="dxa"/>
            <w:vMerge w:val="restart"/>
            <w:vAlign w:val="center"/>
          </w:tcPr>
          <w:p w:rsidR="00FE430A" w:rsidRPr="000F716B" w:rsidRDefault="00FE430A" w:rsidP="00E22045">
            <w:pPr>
              <w:jc w:val="center"/>
              <w:rPr>
                <w:b/>
              </w:rPr>
            </w:pPr>
            <w:r w:rsidRPr="000F716B">
              <w:rPr>
                <w:b/>
              </w:rPr>
              <w:t>Action By</w:t>
            </w:r>
          </w:p>
        </w:tc>
        <w:tc>
          <w:tcPr>
            <w:tcW w:w="2077" w:type="dxa"/>
            <w:vMerge w:val="restart"/>
            <w:vAlign w:val="center"/>
          </w:tcPr>
          <w:p w:rsidR="00FE430A" w:rsidRPr="000F716B" w:rsidRDefault="00FE430A" w:rsidP="00E22045">
            <w:pPr>
              <w:jc w:val="center"/>
              <w:rPr>
                <w:b/>
              </w:rPr>
            </w:pPr>
          </w:p>
          <w:p w:rsidR="00FE430A" w:rsidRPr="000F716B" w:rsidRDefault="00FE430A" w:rsidP="00E22045">
            <w:pPr>
              <w:jc w:val="center"/>
              <w:rPr>
                <w:b/>
              </w:rPr>
            </w:pPr>
            <w:r w:rsidRPr="000F716B">
              <w:rPr>
                <w:b/>
              </w:rPr>
              <w:t>Target Date</w:t>
            </w:r>
          </w:p>
          <w:p w:rsidR="00FE430A" w:rsidRPr="000F716B" w:rsidRDefault="00FE430A" w:rsidP="00E22045">
            <w:pPr>
              <w:ind w:firstLine="720"/>
              <w:jc w:val="center"/>
              <w:rPr>
                <w:b/>
              </w:rPr>
            </w:pPr>
          </w:p>
        </w:tc>
        <w:tc>
          <w:tcPr>
            <w:tcW w:w="1515" w:type="dxa"/>
            <w:vMerge w:val="restart"/>
            <w:vAlign w:val="center"/>
          </w:tcPr>
          <w:p w:rsidR="00FE430A" w:rsidRPr="000F716B" w:rsidRDefault="00FE430A" w:rsidP="00E22045">
            <w:pPr>
              <w:jc w:val="center"/>
              <w:rPr>
                <w:b/>
              </w:rPr>
            </w:pPr>
            <w:r w:rsidRPr="000F716B">
              <w:rPr>
                <w:b/>
              </w:rPr>
              <w:t>Completion Date</w:t>
            </w:r>
          </w:p>
        </w:tc>
        <w:tc>
          <w:tcPr>
            <w:tcW w:w="2887" w:type="dxa"/>
            <w:gridSpan w:val="4"/>
            <w:vAlign w:val="center"/>
          </w:tcPr>
          <w:p w:rsidR="00FE430A" w:rsidRPr="000F716B" w:rsidRDefault="00FE430A" w:rsidP="00E22045">
            <w:pPr>
              <w:jc w:val="center"/>
              <w:rPr>
                <w:b/>
              </w:rPr>
            </w:pPr>
            <w:r w:rsidRPr="000F716B">
              <w:rPr>
                <w:b/>
              </w:rPr>
              <w:t>Revised Risk</w:t>
            </w:r>
          </w:p>
        </w:tc>
        <w:tc>
          <w:tcPr>
            <w:tcW w:w="1548" w:type="dxa"/>
            <w:vMerge w:val="restart"/>
            <w:vAlign w:val="center"/>
          </w:tcPr>
          <w:p w:rsidR="00FE430A" w:rsidRPr="000F716B" w:rsidRDefault="00FE430A" w:rsidP="00E22045">
            <w:pPr>
              <w:jc w:val="center"/>
              <w:rPr>
                <w:b/>
              </w:rPr>
            </w:pPr>
            <w:r w:rsidRPr="000F716B">
              <w:rPr>
                <w:b/>
              </w:rPr>
              <w:t>Revision of Risk Signed Off</w:t>
            </w:r>
          </w:p>
        </w:tc>
      </w:tr>
      <w:tr w:rsidR="00FE430A" w:rsidRPr="000F716B" w:rsidTr="00E22045">
        <w:trPr>
          <w:cantSplit/>
          <w:trHeight w:val="968"/>
          <w:jc w:val="center"/>
        </w:trPr>
        <w:tc>
          <w:tcPr>
            <w:tcW w:w="958" w:type="dxa"/>
            <w:vMerge/>
            <w:textDirection w:val="btLr"/>
            <w:vAlign w:val="center"/>
          </w:tcPr>
          <w:p w:rsidR="00FE430A" w:rsidRPr="000F716B" w:rsidRDefault="00FE430A" w:rsidP="00E22045">
            <w:pPr>
              <w:ind w:left="113" w:right="113"/>
              <w:jc w:val="center"/>
              <w:rPr>
                <w:b/>
                <w:sz w:val="18"/>
              </w:rPr>
            </w:pPr>
          </w:p>
        </w:tc>
        <w:tc>
          <w:tcPr>
            <w:tcW w:w="729" w:type="dxa"/>
            <w:vMerge/>
            <w:textDirection w:val="btLr"/>
            <w:vAlign w:val="center"/>
          </w:tcPr>
          <w:p w:rsidR="00FE430A" w:rsidRPr="000F716B" w:rsidRDefault="00FE430A" w:rsidP="00E22045">
            <w:pPr>
              <w:ind w:left="113" w:right="113"/>
              <w:jc w:val="center"/>
              <w:rPr>
                <w:b/>
              </w:rPr>
            </w:pPr>
          </w:p>
        </w:tc>
        <w:tc>
          <w:tcPr>
            <w:tcW w:w="2919" w:type="dxa"/>
            <w:vMerge/>
            <w:vAlign w:val="center"/>
          </w:tcPr>
          <w:p w:rsidR="00FE430A" w:rsidRPr="000F716B" w:rsidRDefault="00FE430A" w:rsidP="00E22045">
            <w:pPr>
              <w:jc w:val="center"/>
              <w:rPr>
                <w:b/>
              </w:rPr>
            </w:pPr>
          </w:p>
        </w:tc>
        <w:tc>
          <w:tcPr>
            <w:tcW w:w="853" w:type="dxa"/>
            <w:vMerge/>
            <w:textDirection w:val="btLr"/>
            <w:vAlign w:val="center"/>
          </w:tcPr>
          <w:p w:rsidR="00FE430A" w:rsidRPr="000F716B" w:rsidRDefault="00FE430A" w:rsidP="00E22045">
            <w:pPr>
              <w:ind w:left="113"/>
              <w:jc w:val="center"/>
              <w:rPr>
                <w:b/>
              </w:rPr>
            </w:pPr>
          </w:p>
        </w:tc>
        <w:tc>
          <w:tcPr>
            <w:tcW w:w="1634" w:type="dxa"/>
            <w:vMerge/>
            <w:vAlign w:val="center"/>
          </w:tcPr>
          <w:p w:rsidR="00FE430A" w:rsidRPr="000F716B" w:rsidRDefault="00FE430A" w:rsidP="00E22045">
            <w:pPr>
              <w:jc w:val="center"/>
              <w:rPr>
                <w:b/>
              </w:rPr>
            </w:pPr>
          </w:p>
        </w:tc>
        <w:tc>
          <w:tcPr>
            <w:tcW w:w="2077" w:type="dxa"/>
            <w:vMerge/>
            <w:vAlign w:val="center"/>
          </w:tcPr>
          <w:p w:rsidR="00FE430A" w:rsidRPr="000F716B" w:rsidRDefault="00FE430A" w:rsidP="00E22045">
            <w:pPr>
              <w:jc w:val="center"/>
              <w:rPr>
                <w:b/>
              </w:rPr>
            </w:pPr>
          </w:p>
        </w:tc>
        <w:tc>
          <w:tcPr>
            <w:tcW w:w="1515" w:type="dxa"/>
            <w:vMerge/>
            <w:vAlign w:val="center"/>
          </w:tcPr>
          <w:p w:rsidR="00FE430A" w:rsidRPr="000F716B" w:rsidRDefault="00FE430A" w:rsidP="00E22045">
            <w:pPr>
              <w:jc w:val="center"/>
              <w:rPr>
                <w:b/>
              </w:rPr>
            </w:pPr>
          </w:p>
        </w:tc>
        <w:tc>
          <w:tcPr>
            <w:tcW w:w="678" w:type="dxa"/>
            <w:textDirection w:val="btLr"/>
            <w:vAlign w:val="center"/>
          </w:tcPr>
          <w:p w:rsidR="00FE430A" w:rsidRPr="000F716B" w:rsidRDefault="00FE430A" w:rsidP="00E22045">
            <w:pPr>
              <w:ind w:left="113" w:right="113"/>
              <w:jc w:val="center"/>
              <w:rPr>
                <w:b/>
                <w:sz w:val="14"/>
              </w:rPr>
            </w:pPr>
            <w:r w:rsidRPr="000F716B">
              <w:rPr>
                <w:b/>
                <w:sz w:val="14"/>
              </w:rPr>
              <w:t>Likelihood</w:t>
            </w:r>
          </w:p>
        </w:tc>
        <w:tc>
          <w:tcPr>
            <w:tcW w:w="678" w:type="dxa"/>
            <w:textDirection w:val="btLr"/>
            <w:vAlign w:val="center"/>
          </w:tcPr>
          <w:p w:rsidR="00FE430A" w:rsidRPr="000F716B" w:rsidRDefault="00FE430A" w:rsidP="00E22045">
            <w:pPr>
              <w:ind w:left="113" w:right="113"/>
              <w:jc w:val="center"/>
              <w:rPr>
                <w:b/>
                <w:sz w:val="14"/>
              </w:rPr>
            </w:pPr>
            <w:r w:rsidRPr="000F716B">
              <w:rPr>
                <w:b/>
                <w:sz w:val="14"/>
              </w:rPr>
              <w:t>Severity</w:t>
            </w:r>
          </w:p>
        </w:tc>
        <w:tc>
          <w:tcPr>
            <w:tcW w:w="678" w:type="dxa"/>
            <w:textDirection w:val="btLr"/>
            <w:vAlign w:val="center"/>
          </w:tcPr>
          <w:p w:rsidR="00FE430A" w:rsidRPr="000F716B" w:rsidRDefault="00FE430A" w:rsidP="00E22045">
            <w:pPr>
              <w:ind w:left="113" w:right="113"/>
              <w:jc w:val="center"/>
              <w:rPr>
                <w:b/>
                <w:sz w:val="14"/>
              </w:rPr>
            </w:pPr>
            <w:r w:rsidRPr="000F716B">
              <w:rPr>
                <w:b/>
                <w:sz w:val="14"/>
              </w:rPr>
              <w:t>Risk Rating</w:t>
            </w:r>
          </w:p>
        </w:tc>
        <w:tc>
          <w:tcPr>
            <w:tcW w:w="853" w:type="dxa"/>
            <w:textDirection w:val="btLr"/>
            <w:vAlign w:val="center"/>
          </w:tcPr>
          <w:p w:rsidR="00FE430A" w:rsidRPr="000F716B" w:rsidRDefault="00FE430A" w:rsidP="00E22045">
            <w:pPr>
              <w:ind w:left="113" w:right="113"/>
              <w:jc w:val="center"/>
              <w:rPr>
                <w:b/>
                <w:sz w:val="14"/>
              </w:rPr>
            </w:pPr>
            <w:r w:rsidRPr="000F716B">
              <w:rPr>
                <w:b/>
                <w:sz w:val="14"/>
              </w:rPr>
              <w:t>Risk L, M, H, VH</w:t>
            </w:r>
          </w:p>
          <w:p w:rsidR="00FE430A" w:rsidRPr="000F716B" w:rsidRDefault="00FE430A" w:rsidP="00E22045">
            <w:pPr>
              <w:ind w:left="113" w:right="113"/>
              <w:jc w:val="center"/>
              <w:rPr>
                <w:b/>
                <w:sz w:val="14"/>
              </w:rPr>
            </w:pPr>
          </w:p>
        </w:tc>
        <w:tc>
          <w:tcPr>
            <w:tcW w:w="1548" w:type="dxa"/>
            <w:vMerge/>
            <w:vAlign w:val="center"/>
          </w:tcPr>
          <w:p w:rsidR="00FE430A" w:rsidRPr="000F716B" w:rsidRDefault="00FE430A" w:rsidP="00E22045">
            <w:pPr>
              <w:jc w:val="center"/>
              <w:rPr>
                <w:b/>
              </w:rPr>
            </w:pPr>
          </w:p>
        </w:tc>
      </w:tr>
      <w:tr w:rsidR="00FE430A" w:rsidRPr="000F716B" w:rsidTr="00E22045">
        <w:trPr>
          <w:cantSplit/>
          <w:trHeight w:val="1134"/>
          <w:jc w:val="center"/>
        </w:trPr>
        <w:tc>
          <w:tcPr>
            <w:tcW w:w="958" w:type="dxa"/>
            <w:vAlign w:val="center"/>
          </w:tcPr>
          <w:p w:rsidR="00FE430A" w:rsidRPr="000F716B" w:rsidRDefault="00FE430A" w:rsidP="00E22045">
            <w:pPr>
              <w:jc w:val="center"/>
            </w:pPr>
            <w:r w:rsidRPr="000F716B">
              <w:t>3</w:t>
            </w:r>
          </w:p>
        </w:tc>
        <w:tc>
          <w:tcPr>
            <w:tcW w:w="729" w:type="dxa"/>
            <w:vAlign w:val="center"/>
          </w:tcPr>
          <w:p w:rsidR="00FE430A" w:rsidRPr="000F716B" w:rsidRDefault="00FE430A" w:rsidP="00E22045">
            <w:pPr>
              <w:jc w:val="center"/>
            </w:pPr>
            <w:r w:rsidRPr="000F716B">
              <w:t>H</w:t>
            </w:r>
          </w:p>
        </w:tc>
        <w:tc>
          <w:tcPr>
            <w:tcW w:w="2919" w:type="dxa"/>
            <w:vAlign w:val="center"/>
          </w:tcPr>
          <w:p w:rsidR="00FE430A" w:rsidRPr="000F716B" w:rsidRDefault="00FE430A" w:rsidP="00E22045">
            <w:pPr>
              <w:ind w:right="113"/>
            </w:pPr>
            <w:r w:rsidRPr="000F716B">
              <w:t xml:space="preserve">Suitable PPE must be worn. </w:t>
            </w:r>
          </w:p>
          <w:p w:rsidR="00FE430A" w:rsidRPr="000F716B" w:rsidRDefault="00FE430A" w:rsidP="00E22045">
            <w:pPr>
              <w:ind w:right="113"/>
            </w:pPr>
          </w:p>
          <w:p w:rsidR="00FE430A" w:rsidRPr="000F716B" w:rsidRDefault="00FE430A" w:rsidP="00E22045">
            <w:pPr>
              <w:ind w:right="113"/>
            </w:pPr>
            <w:r w:rsidRPr="000F716B">
              <w:t xml:space="preserve">Ensure a suitable lab coat is worn when in use. A plastic face guard covering the entire face must be worn. Respiratory mask is essential. Industrial ear protectors essential. Thick gloves must also be worn when in use. </w:t>
            </w:r>
          </w:p>
          <w:p w:rsidR="00FE430A" w:rsidRPr="000F716B" w:rsidRDefault="00FE430A" w:rsidP="00E22045">
            <w:pPr>
              <w:ind w:right="113"/>
            </w:pPr>
          </w:p>
          <w:p w:rsidR="00FE430A" w:rsidRPr="000F716B" w:rsidRDefault="00FE430A" w:rsidP="00E22045">
            <w:pPr>
              <w:ind w:right="113"/>
            </w:pPr>
            <w:r w:rsidRPr="000F716B">
              <w:t xml:space="preserve">Machine must be used in a well-ventilated environment and adequate lighting and far away from any source of ignition, due to sparks given off. </w:t>
            </w:r>
          </w:p>
        </w:tc>
        <w:tc>
          <w:tcPr>
            <w:tcW w:w="853" w:type="dxa"/>
            <w:vAlign w:val="center"/>
          </w:tcPr>
          <w:p w:rsidR="00FE430A" w:rsidRPr="000F716B" w:rsidRDefault="00FE430A" w:rsidP="00E22045">
            <w:pPr>
              <w:ind w:right="113"/>
              <w:jc w:val="center"/>
            </w:pPr>
            <w:r w:rsidRPr="000F716B">
              <w:t>Y</w:t>
            </w:r>
          </w:p>
        </w:tc>
        <w:tc>
          <w:tcPr>
            <w:tcW w:w="1634" w:type="dxa"/>
            <w:vAlign w:val="center"/>
          </w:tcPr>
          <w:p w:rsidR="00FE430A" w:rsidRPr="000F716B" w:rsidRDefault="00FE430A" w:rsidP="00E22045">
            <w:pPr>
              <w:jc w:val="center"/>
            </w:pPr>
            <w:r w:rsidRPr="000F716B">
              <w:t>D. Simpson</w:t>
            </w:r>
          </w:p>
        </w:tc>
        <w:tc>
          <w:tcPr>
            <w:tcW w:w="2077" w:type="dxa"/>
            <w:vAlign w:val="center"/>
          </w:tcPr>
          <w:p w:rsidR="00FE430A" w:rsidRPr="000F716B" w:rsidRDefault="00FE430A" w:rsidP="00E22045">
            <w:pPr>
              <w:jc w:val="center"/>
            </w:pPr>
            <w:r w:rsidRPr="000F716B">
              <w:t>22/09/2014</w:t>
            </w:r>
          </w:p>
        </w:tc>
        <w:tc>
          <w:tcPr>
            <w:tcW w:w="1515" w:type="dxa"/>
            <w:vAlign w:val="center"/>
          </w:tcPr>
          <w:p w:rsidR="00FE430A" w:rsidRPr="000F716B" w:rsidRDefault="00FE430A" w:rsidP="00E22045">
            <w:pPr>
              <w:jc w:val="center"/>
            </w:pPr>
            <w:r w:rsidRPr="000F716B">
              <w:t>22/09/2014</w:t>
            </w:r>
          </w:p>
        </w:tc>
        <w:tc>
          <w:tcPr>
            <w:tcW w:w="678" w:type="dxa"/>
            <w:vAlign w:val="center"/>
          </w:tcPr>
          <w:p w:rsidR="00FE430A" w:rsidRPr="000F716B" w:rsidRDefault="00FE430A" w:rsidP="00E22045">
            <w:pPr>
              <w:jc w:val="center"/>
            </w:pPr>
            <w:r w:rsidRPr="000F716B">
              <w:t>1</w:t>
            </w:r>
          </w:p>
        </w:tc>
        <w:tc>
          <w:tcPr>
            <w:tcW w:w="678" w:type="dxa"/>
            <w:vAlign w:val="center"/>
          </w:tcPr>
          <w:p w:rsidR="00FE430A" w:rsidRPr="000F716B" w:rsidRDefault="00FE430A" w:rsidP="00E22045">
            <w:pPr>
              <w:jc w:val="center"/>
            </w:pPr>
            <w:r w:rsidRPr="000F716B">
              <w:t>2</w:t>
            </w:r>
          </w:p>
        </w:tc>
        <w:tc>
          <w:tcPr>
            <w:tcW w:w="678" w:type="dxa"/>
            <w:vAlign w:val="center"/>
          </w:tcPr>
          <w:p w:rsidR="00FE430A" w:rsidRPr="000F716B" w:rsidRDefault="00FE430A" w:rsidP="00E22045">
            <w:pPr>
              <w:jc w:val="center"/>
            </w:pPr>
            <w:r w:rsidRPr="000F716B">
              <w:t>2</w:t>
            </w:r>
          </w:p>
        </w:tc>
        <w:tc>
          <w:tcPr>
            <w:tcW w:w="853" w:type="dxa"/>
            <w:vAlign w:val="center"/>
          </w:tcPr>
          <w:p w:rsidR="00FE430A" w:rsidRPr="000F716B" w:rsidRDefault="00FE430A" w:rsidP="00E22045">
            <w:pPr>
              <w:jc w:val="center"/>
            </w:pPr>
            <w:r w:rsidRPr="000F716B">
              <w:t>L</w:t>
            </w:r>
          </w:p>
        </w:tc>
        <w:tc>
          <w:tcPr>
            <w:tcW w:w="1548" w:type="dxa"/>
            <w:vAlign w:val="center"/>
          </w:tcPr>
          <w:p w:rsidR="00FE430A" w:rsidRPr="000F716B" w:rsidRDefault="00FE430A" w:rsidP="00E22045">
            <w:pPr>
              <w:jc w:val="center"/>
            </w:pPr>
            <w:r w:rsidRPr="000F716B">
              <w:rPr>
                <w:noProof/>
                <w:lang w:eastAsia="en-GB"/>
              </w:rPr>
              <w:drawing>
                <wp:anchor distT="0" distB="0" distL="114300" distR="114300" simplePos="0" relativeHeight="251659264" behindDoc="0" locked="0" layoutInCell="1" allowOverlap="1" wp14:anchorId="500C5A04" wp14:editId="04E632A2">
                  <wp:simplePos x="0" y="0"/>
                  <wp:positionH relativeFrom="column">
                    <wp:posOffset>-1515110</wp:posOffset>
                  </wp:positionH>
                  <wp:positionV relativeFrom="paragraph">
                    <wp:posOffset>1289050</wp:posOffset>
                  </wp:positionV>
                  <wp:extent cx="3743325" cy="1164590"/>
                  <wp:effectExtent l="0" t="6032" r="9842" b="9843"/>
                  <wp:wrapSquare wrapText="bothSides"/>
                  <wp:docPr id="1" name="Picture 1" descr="Macintosh HD:Users:Daniel:Desktop:Screen Shot 2015-01-20 at 11.5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aniel:Desktop:Screen Shot 2015-01-20 at 11.52.43.png"/>
                          <pic:cNvPicPr>
                            <a:picLocks noChangeAspect="1" noChangeArrowheads="1"/>
                          </pic:cNvPicPr>
                        </pic:nvPicPr>
                        <pic:blipFill rotWithShape="1">
                          <a:blip r:embed="rId6">
                            <a:extLst>
                              <a:ext uri="{28A0092B-C50C-407E-A947-70E740481C1C}">
                                <a14:useLocalDpi xmlns:a14="http://schemas.microsoft.com/office/drawing/2010/main" val="0"/>
                              </a:ext>
                            </a:extLst>
                          </a:blip>
                          <a:srcRect l="8755" t="9322"/>
                          <a:stretch/>
                        </pic:blipFill>
                        <pic:spPr bwMode="auto">
                          <a:xfrm rot="16200000">
                            <a:off x="0" y="0"/>
                            <a:ext cx="3743325" cy="1164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6D272C" w:rsidRDefault="006D272C"/>
    <w:sectPr w:rsidR="006D272C" w:rsidSect="00FE43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0A"/>
    <w:rsid w:val="006D272C"/>
    <w:rsid w:val="00FE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3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3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E565-4F49-4574-B0C9-32FC051D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Strathclyde Standard Desktop</cp:lastModifiedBy>
  <cp:revision>1</cp:revision>
  <dcterms:created xsi:type="dcterms:W3CDTF">2015-01-26T16:37:00Z</dcterms:created>
  <dcterms:modified xsi:type="dcterms:W3CDTF">2015-01-26T16:37:00Z</dcterms:modified>
</cp:coreProperties>
</file>